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578" w:rsidRPr="00BF0578" w:rsidRDefault="00BF0578" w:rsidP="00BF0578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 Semibold"/>
          <w:bCs/>
        </w:rPr>
      </w:pPr>
      <w:r w:rsidRPr="00BF0578">
        <w:rPr>
          <w:rFonts w:ascii="Segoe UI Semibold" w:hAnsi="Segoe UI Semibold" w:cs="Segoe UI Semibold"/>
          <w:bCs/>
        </w:rPr>
        <w:t>Suggested Specification</w:t>
      </w:r>
      <w:r w:rsidR="00C56564">
        <w:rPr>
          <w:rFonts w:ascii="Segoe UI Semibold" w:hAnsi="Segoe UI Semibold" w:cs="Segoe UI Semibold"/>
          <w:bCs/>
        </w:rPr>
        <w:t>: EL-EAM</w:t>
      </w:r>
      <w:bookmarkStart w:id="0" w:name="_GoBack"/>
      <w:bookmarkEnd w:id="0"/>
    </w:p>
    <w:p w:rsidR="00BF0578" w:rsidRDefault="00BF0578" w:rsidP="00BF0578">
      <w:pPr>
        <w:autoSpaceDE w:val="0"/>
        <w:autoSpaceDN w:val="0"/>
        <w:adjustRightInd w:val="0"/>
        <w:spacing w:after="0" w:line="240" w:lineRule="auto"/>
        <w:rPr>
          <w:rFonts w:ascii="SegoeUI-Semilight" w:eastAsia="SegoeUI-Semilight" w:hAnsi="SegoeUI-SemiBold" w:cs="SegoeUI-Semilight"/>
          <w:color w:val="000000"/>
          <w:sz w:val="16"/>
          <w:szCs w:val="16"/>
        </w:rPr>
      </w:pPr>
    </w:p>
    <w:p w:rsidR="00EE53AC" w:rsidRDefault="00EE53AC" w:rsidP="00EE53AC">
      <w:pPr>
        <w:autoSpaceDE w:val="0"/>
        <w:autoSpaceDN w:val="0"/>
        <w:adjustRightInd w:val="0"/>
        <w:spacing w:after="0" w:line="240" w:lineRule="auto"/>
        <w:rPr>
          <w:rFonts w:ascii="SegoeUI-SemiBold" w:hAnsi="SegoeUI-SemiBold" w:cs="SegoeUI-SemiBold"/>
          <w:b/>
          <w:bCs/>
          <w:color w:val="F57920"/>
          <w:sz w:val="20"/>
          <w:szCs w:val="20"/>
        </w:rPr>
      </w:pPr>
    </w:p>
    <w:p w:rsidR="00C56564" w:rsidRPr="00C56564" w:rsidRDefault="00C56564" w:rsidP="00C5656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C56564">
        <w:rPr>
          <w:rFonts w:ascii="SegoeUI-Semilight" w:eastAsia="SegoeUI-Semilight" w:cs="SegoeUI-Semilight"/>
        </w:rPr>
        <w:t>The taxiway edge and</w:t>
      </w:r>
      <w:r w:rsidRPr="00C56564">
        <w:rPr>
          <w:rFonts w:ascii="SegoeUI-Semilight" w:eastAsia="SegoeUI-Semilight" w:cs="SegoeUI-Semilight"/>
        </w:rPr>
        <w:t xml:space="preserve"> runway elevated light shall be </w:t>
      </w:r>
      <w:r w:rsidRPr="00C56564">
        <w:rPr>
          <w:rFonts w:ascii="SegoeUI-Semilight" w:eastAsia="SegoeUI-Semilight" w:cs="SegoeUI-Semilight"/>
        </w:rPr>
        <w:t>omnidirectional complying wit</w:t>
      </w:r>
      <w:r w:rsidRPr="00C56564">
        <w:rPr>
          <w:rFonts w:ascii="SegoeUI-Semilight" w:eastAsia="SegoeUI-Semilight" w:cs="SegoeUI-Semilight"/>
        </w:rPr>
        <w:t xml:space="preserve">h ICAO recommendations in Annex </w:t>
      </w:r>
      <w:r w:rsidRPr="00C56564">
        <w:rPr>
          <w:rFonts w:ascii="SegoeUI-Semilight" w:eastAsia="SegoeUI-Semilight" w:cs="SegoeUI-Semilight"/>
        </w:rPr>
        <w:t>14, Volume I, FAA AC 150/5345-</w:t>
      </w:r>
      <w:r w:rsidRPr="00C56564">
        <w:rPr>
          <w:rFonts w:ascii="SegoeUI-Semilight" w:eastAsia="SegoeUI-Semilight" w:cs="SegoeUI-Semilight"/>
        </w:rPr>
        <w:t xml:space="preserve">46D, STNA, STANAG 3316, CAP 168 </w:t>
      </w:r>
      <w:r w:rsidRPr="00C56564">
        <w:rPr>
          <w:rFonts w:ascii="SegoeUI-Semilight" w:eastAsia="SegoeUI-Semilight" w:cs="SegoeUI-Semilight"/>
        </w:rPr>
        <w:t>and BS 3224 part 4 standards.</w:t>
      </w:r>
    </w:p>
    <w:p w:rsidR="00C56564" w:rsidRPr="00C56564" w:rsidRDefault="00C56564" w:rsidP="00C5656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C56564">
        <w:rPr>
          <w:rFonts w:ascii="SegoeUI-Semilight" w:eastAsia="SegoeUI-Semilight" w:cs="SegoeUI-Semilight"/>
        </w:rPr>
        <w:t>It shall be fitted with one 6.6</w:t>
      </w:r>
      <w:r w:rsidRPr="00C56564">
        <w:rPr>
          <w:rFonts w:ascii="SegoeUI-Semilight" w:eastAsia="SegoeUI-Semilight" w:cs="SegoeUI-Semilight"/>
        </w:rPr>
        <w:t xml:space="preserve"> Amps halogen pre-focused Pk30d </w:t>
      </w:r>
      <w:r w:rsidRPr="00C56564">
        <w:rPr>
          <w:rFonts w:ascii="SegoeUI-Semilight" w:eastAsia="SegoeUI-Semilight" w:cs="SegoeUI-Semilight"/>
        </w:rPr>
        <w:t>lamp 45 Watts, Lamp life shall be g</w:t>
      </w:r>
      <w:r w:rsidRPr="00C56564">
        <w:rPr>
          <w:rFonts w:ascii="SegoeUI-Semilight" w:eastAsia="SegoeUI-Semilight" w:cs="SegoeUI-Semilight"/>
        </w:rPr>
        <w:t xml:space="preserve">reater than 1,500 hours at full </w:t>
      </w:r>
      <w:r w:rsidRPr="00C56564">
        <w:rPr>
          <w:rFonts w:ascii="SegoeUI-Semilight" w:eastAsia="SegoeUI-Semilight" w:cs="SegoeUI-Semilight"/>
        </w:rPr>
        <w:t>intensity. The optical system shall co</w:t>
      </w:r>
      <w:r w:rsidRPr="00C56564">
        <w:rPr>
          <w:rFonts w:ascii="SegoeUI-Semilight" w:eastAsia="SegoeUI-Semilight" w:cs="SegoeUI-Semilight"/>
        </w:rPr>
        <w:t xml:space="preserve">mprise of just an optical glass </w:t>
      </w:r>
      <w:r w:rsidRPr="00C56564">
        <w:rPr>
          <w:rFonts w:ascii="SegoeUI-Semilight" w:eastAsia="SegoeUI-Semilight" w:cs="SegoeUI-Semilight"/>
        </w:rPr>
        <w:t xml:space="preserve">done with Fresnel prisms, clear or directly full </w:t>
      </w:r>
      <w:r w:rsidRPr="00C56564">
        <w:rPr>
          <w:rFonts w:ascii="SegoeUI-Semilight" w:eastAsia="SegoeUI-Semilight" w:cs="SegoeUI-Semilight"/>
        </w:rPr>
        <w:t>colored</w:t>
      </w:r>
      <w:r w:rsidRPr="00C56564">
        <w:rPr>
          <w:rFonts w:ascii="SegoeUI-Semilight" w:eastAsia="SegoeUI-Semilight" w:cs="SegoeUI-Semilight"/>
        </w:rPr>
        <w:t>.</w:t>
      </w:r>
    </w:p>
    <w:p w:rsidR="00C56564" w:rsidRPr="00C56564" w:rsidRDefault="00C56564" w:rsidP="00C5656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C56564">
        <w:rPr>
          <w:rFonts w:ascii="SegoeUI-Semilight" w:eastAsia="SegoeUI-Semilight" w:cs="SegoeUI-Semilight"/>
        </w:rPr>
        <w:t>To ensure its water tightness the fittin</w:t>
      </w:r>
      <w:r w:rsidRPr="00C56564">
        <w:rPr>
          <w:rFonts w:ascii="SegoeUI-Semilight" w:eastAsia="SegoeUI-Semilight" w:cs="SegoeUI-Semilight"/>
        </w:rPr>
        <w:t xml:space="preserve">g is to be equipped with a flat </w:t>
      </w:r>
      <w:r w:rsidRPr="00C56564">
        <w:rPr>
          <w:rFonts w:ascii="SegoeUI-Semilight" w:eastAsia="SegoeUI-Semilight" w:cs="SegoeUI-Semilight"/>
        </w:rPr>
        <w:t>gasket.</w:t>
      </w:r>
    </w:p>
    <w:p w:rsidR="006A76AB" w:rsidRPr="00C56564" w:rsidRDefault="00C56564" w:rsidP="00C5656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C56564">
        <w:rPr>
          <w:rFonts w:ascii="SegoeUI-Semilight" w:eastAsia="SegoeUI-Semilight" w:cs="SegoeUI-Semilight"/>
        </w:rPr>
        <w:t>The overall height shall not exceed 310 mm.</w:t>
      </w:r>
    </w:p>
    <w:p w:rsidR="00C56564" w:rsidRPr="00C56564" w:rsidRDefault="00C56564" w:rsidP="00C5656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C56564">
        <w:rPr>
          <w:rFonts w:ascii="SegoeUI-Semilight" w:eastAsia="SegoeUI-Semilight" w:cs="SegoeUI-Semilight"/>
        </w:rPr>
        <w:t>The body shall be made of polyamide r</w:t>
      </w:r>
      <w:r w:rsidRPr="00C56564">
        <w:rPr>
          <w:rFonts w:ascii="SegoeUI-Semilight" w:eastAsia="SegoeUI-Semilight" w:cs="SegoeUI-Semilight"/>
        </w:rPr>
        <w:t>einforced with fiberglass, full colored</w:t>
      </w:r>
      <w:r w:rsidRPr="00C56564">
        <w:rPr>
          <w:rFonts w:ascii="SegoeUI-Semilight" w:eastAsia="SegoeUI-Semilight" w:cs="SegoeUI-Semilight"/>
        </w:rPr>
        <w:t xml:space="preserve"> in yellow aviation.</w:t>
      </w:r>
    </w:p>
    <w:p w:rsidR="00C56564" w:rsidRPr="00C56564" w:rsidRDefault="00C56564" w:rsidP="00C5656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C56564">
        <w:rPr>
          <w:rFonts w:ascii="SegoeUI-Semilight" w:eastAsia="SegoeUI-Semilight" w:cs="SegoeUI-Semilight"/>
        </w:rPr>
        <w:t>The body levelling and the support s</w:t>
      </w:r>
      <w:r w:rsidRPr="00C56564">
        <w:rPr>
          <w:rFonts w:ascii="SegoeUI-Semilight" w:eastAsia="SegoeUI-Semilight" w:cs="SegoeUI-Semilight"/>
        </w:rPr>
        <w:t xml:space="preserve">hall be made of aluminum </w:t>
      </w:r>
      <w:r w:rsidRPr="00C56564">
        <w:rPr>
          <w:rFonts w:ascii="SegoeUI-Semilight" w:eastAsia="SegoeUI-Semilight" w:cs="SegoeUI-Semilight"/>
        </w:rPr>
        <w:t>alloy casting phosphate and p</w:t>
      </w:r>
      <w:r w:rsidRPr="00C56564">
        <w:rPr>
          <w:rFonts w:ascii="SegoeUI-Semilight" w:eastAsia="SegoeUI-Semilight" w:cs="SegoeUI-Semilight"/>
        </w:rPr>
        <w:t xml:space="preserve">ainted in aviation yellow by an </w:t>
      </w:r>
      <w:r w:rsidRPr="00C56564">
        <w:rPr>
          <w:rFonts w:ascii="SegoeUI-Semilight" w:eastAsia="SegoeUI-Semilight" w:cs="SegoeUI-Semilight"/>
        </w:rPr>
        <w:t>electrostatic process (powder coat</w:t>
      </w:r>
      <w:r w:rsidRPr="00C56564">
        <w:rPr>
          <w:rFonts w:ascii="SegoeUI-Semilight" w:eastAsia="SegoeUI-Semilight" w:cs="SegoeUI-Semilight"/>
        </w:rPr>
        <w:t xml:space="preserve">ed). All fixings and fastenings </w:t>
      </w:r>
      <w:r w:rsidRPr="00C56564">
        <w:rPr>
          <w:rFonts w:ascii="SegoeUI-Semilight" w:eastAsia="SegoeUI-Semilight" w:cs="SegoeUI-Semilight"/>
        </w:rPr>
        <w:t>shall be stainless steel.</w:t>
      </w:r>
    </w:p>
    <w:p w:rsidR="00C56564" w:rsidRPr="00C56564" w:rsidRDefault="00C56564" w:rsidP="00C5656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C56564">
        <w:rPr>
          <w:rFonts w:ascii="SegoeUI-Semilight" w:eastAsia="SegoeUI-Semilight" w:cs="SegoeUI-Semilight"/>
        </w:rPr>
        <w:t>Its design shall allow installati</w:t>
      </w:r>
      <w:r w:rsidRPr="00C56564">
        <w:rPr>
          <w:rFonts w:ascii="SegoeUI-Semilight" w:eastAsia="SegoeUI-Semilight" w:cs="SegoeUI-Semilight"/>
        </w:rPr>
        <w:t xml:space="preserve">on onto a support equipped with </w:t>
      </w:r>
      <w:r w:rsidRPr="00C56564">
        <w:rPr>
          <w:rFonts w:ascii="SegoeUI-Semilight" w:eastAsia="SegoeUI-Semilight" w:cs="SegoeUI-Semilight"/>
        </w:rPr>
        <w:t>2</w:t>
      </w:r>
      <w:r w:rsidRPr="00C56564">
        <w:rPr>
          <w:rFonts w:ascii="SegoeUI-Semilight" w:eastAsia="SegoeUI-Semilight" w:cs="SegoeUI-Semilight" w:hint="eastAsia"/>
        </w:rPr>
        <w:t>”</w:t>
      </w:r>
      <w:r w:rsidRPr="00C56564">
        <w:rPr>
          <w:rFonts w:ascii="SegoeUI-Semilight" w:eastAsia="SegoeUI-Semilight" w:cs="SegoeUI-Semilight"/>
        </w:rPr>
        <w:t>NPS, 2</w:t>
      </w:r>
      <w:r w:rsidRPr="00C56564">
        <w:rPr>
          <w:rFonts w:ascii="SegoeUI-Semilight" w:eastAsia="SegoeUI-Semilight" w:cs="SegoeUI-Semilight" w:hint="eastAsia"/>
        </w:rPr>
        <w:t>”</w:t>
      </w:r>
      <w:r w:rsidRPr="00C56564">
        <w:rPr>
          <w:rFonts w:ascii="SegoeUI-Semilight" w:eastAsia="SegoeUI-Semilight" w:cs="SegoeUI-Semilight"/>
        </w:rPr>
        <w:t xml:space="preserve"> BSP or 1.5</w:t>
      </w:r>
      <w:r w:rsidRPr="00C56564">
        <w:rPr>
          <w:rFonts w:ascii="SegoeUI-Semilight" w:eastAsia="SegoeUI-Semilight" w:cs="SegoeUI-Semilight" w:hint="eastAsia"/>
        </w:rPr>
        <w:t>”</w:t>
      </w:r>
      <w:r w:rsidRPr="00C56564">
        <w:rPr>
          <w:rFonts w:ascii="SegoeUI-Semilight" w:eastAsia="SegoeUI-Semilight" w:cs="SegoeUI-Semilight"/>
        </w:rPr>
        <w:t xml:space="preserve"> UNF thread.</w:t>
      </w:r>
    </w:p>
    <w:p w:rsidR="00C56564" w:rsidRPr="00C56564" w:rsidRDefault="00C56564" w:rsidP="00C5656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C56564">
        <w:rPr>
          <w:rFonts w:ascii="SegoeUI-Semilight" w:eastAsia="SegoeUI-Semilight" w:cs="SegoeUI-Semilight"/>
        </w:rPr>
        <w:t>The power cable shall be p</w:t>
      </w:r>
      <w:r w:rsidRPr="00C56564">
        <w:rPr>
          <w:rFonts w:ascii="SegoeUI-Semilight" w:eastAsia="SegoeUI-Semilight" w:cs="SegoeUI-Semilight"/>
        </w:rPr>
        <w:t xml:space="preserve">rotected by running through the </w:t>
      </w:r>
      <w:r w:rsidRPr="00C56564">
        <w:rPr>
          <w:rFonts w:ascii="SegoeUI-Semilight" w:eastAsia="SegoeUI-Semilight" w:cs="SegoeUI-Semilight"/>
        </w:rPr>
        <w:t>support.</w:t>
      </w:r>
    </w:p>
    <w:p w:rsidR="00C56564" w:rsidRPr="00C56564" w:rsidRDefault="00C56564" w:rsidP="00C5656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C56564">
        <w:rPr>
          <w:rFonts w:ascii="SegoeUI-Semilight" w:eastAsia="SegoeUI-Semilight" w:cs="SegoeUI-Semilight"/>
        </w:rPr>
        <w:t>The fitting weight shall not exceed 1.5 kg with the lamp.</w:t>
      </w:r>
    </w:p>
    <w:p w:rsidR="00C56564" w:rsidRPr="00C56564" w:rsidRDefault="00C56564" w:rsidP="00C5656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C56564">
        <w:rPr>
          <w:rFonts w:ascii="SegoeUI-Semilight" w:eastAsia="SegoeUI-Semilight" w:cs="SegoeUI-Semilight"/>
        </w:rPr>
        <w:t>The adjustment shall be made by u</w:t>
      </w:r>
      <w:r w:rsidRPr="00C56564">
        <w:rPr>
          <w:rFonts w:ascii="SegoeUI-Semilight" w:eastAsia="SegoeUI-Semilight" w:cs="SegoeUI-Semilight"/>
        </w:rPr>
        <w:t xml:space="preserve">sing a setting tool with spirit </w:t>
      </w:r>
      <w:r w:rsidRPr="00C56564">
        <w:rPr>
          <w:rFonts w:ascii="SegoeUI-Semilight" w:eastAsia="SegoeUI-Semilight" w:cs="SegoeUI-Semilight"/>
        </w:rPr>
        <w:t>levels.</w:t>
      </w:r>
    </w:p>
    <w:p w:rsidR="00C56564" w:rsidRPr="00C56564" w:rsidRDefault="00C56564" w:rsidP="00C5656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C56564">
        <w:rPr>
          <w:rFonts w:ascii="SegoeUI-Semilight" w:eastAsia="SegoeUI-Semilight" w:cs="SegoeUI-Semilight"/>
        </w:rPr>
        <w:t>The adjustment shall be locked by three Allen screws.</w:t>
      </w:r>
    </w:p>
    <w:p w:rsidR="00C56564" w:rsidRPr="00C56564" w:rsidRDefault="00C56564" w:rsidP="00C5656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C56564">
        <w:rPr>
          <w:rFonts w:ascii="SegoeUI-Semilight" w:eastAsia="SegoeUI-Semilight" w:cs="SegoeUI-Semilight"/>
        </w:rPr>
        <w:t>Maintenance on site shall be hig</w:t>
      </w:r>
      <w:r w:rsidRPr="00C56564">
        <w:rPr>
          <w:rFonts w:ascii="SegoeUI-Semilight" w:eastAsia="SegoeUI-Semilight" w:cs="SegoeUI-Semilight"/>
        </w:rPr>
        <w:t xml:space="preserve">h speed with replacement of the </w:t>
      </w:r>
      <w:r w:rsidRPr="00C56564">
        <w:rPr>
          <w:rFonts w:ascii="SegoeUI-Semilight" w:eastAsia="SegoeUI-Semilight" w:cs="SegoeUI-Semilight"/>
        </w:rPr>
        <w:t>lamp made possible by unscrewing the glass dome.</w:t>
      </w:r>
    </w:p>
    <w:sectPr w:rsidR="00C56564" w:rsidRPr="00C56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UI-Semiligh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UI-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076D1"/>
    <w:multiLevelType w:val="hybridMultilevel"/>
    <w:tmpl w:val="09DA49FC"/>
    <w:lvl w:ilvl="0" w:tplc="E09E87D8"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36EDF"/>
    <w:multiLevelType w:val="hybridMultilevel"/>
    <w:tmpl w:val="1F1E37D0"/>
    <w:lvl w:ilvl="0" w:tplc="E09E87D8">
      <w:numFmt w:val="bullet"/>
      <w:lvlText w:val="•"/>
      <w:lvlJc w:val="left"/>
      <w:pPr>
        <w:ind w:left="36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451CFB"/>
    <w:multiLevelType w:val="hybridMultilevel"/>
    <w:tmpl w:val="DF101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53319"/>
    <w:multiLevelType w:val="hybridMultilevel"/>
    <w:tmpl w:val="F190B2AC"/>
    <w:lvl w:ilvl="0" w:tplc="E09E87D8">
      <w:numFmt w:val="bullet"/>
      <w:lvlText w:val="•"/>
      <w:lvlJc w:val="left"/>
      <w:pPr>
        <w:ind w:left="36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DD2AEE"/>
    <w:multiLevelType w:val="hybridMultilevel"/>
    <w:tmpl w:val="3CD2B65A"/>
    <w:lvl w:ilvl="0" w:tplc="E09E87D8"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578"/>
    <w:rsid w:val="00127583"/>
    <w:rsid w:val="005577D4"/>
    <w:rsid w:val="00676478"/>
    <w:rsid w:val="006A76AB"/>
    <w:rsid w:val="009D6C78"/>
    <w:rsid w:val="00BF0578"/>
    <w:rsid w:val="00C56564"/>
    <w:rsid w:val="00E62360"/>
    <w:rsid w:val="00EE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0653A"/>
  <w15:chartTrackingRefBased/>
  <w15:docId w15:val="{80A6758B-B34D-4B86-8750-0A74AAEE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Munroe</dc:creator>
  <cp:keywords/>
  <dc:description/>
  <cp:lastModifiedBy>Angela Munroe</cp:lastModifiedBy>
  <cp:revision>2</cp:revision>
  <dcterms:created xsi:type="dcterms:W3CDTF">2018-07-17T20:26:00Z</dcterms:created>
  <dcterms:modified xsi:type="dcterms:W3CDTF">2018-07-17T20:26:00Z</dcterms:modified>
</cp:coreProperties>
</file>