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E4C" w:rsidRPr="00D26E4C" w:rsidRDefault="00D26E4C" w:rsidP="00D26E4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 w:rsidRPr="00D26E4C">
        <w:rPr>
          <w:rFonts w:ascii="Segoe UI Semibold" w:hAnsi="Segoe UI Semibold" w:cs="Segoe UI Semibold"/>
          <w:bCs/>
        </w:rPr>
        <w:t>Suggested Specification</w:t>
      </w:r>
      <w:r>
        <w:rPr>
          <w:rFonts w:ascii="Segoe UI Semibold" w:hAnsi="Segoe UI Semibold" w:cs="Segoe UI Semibold"/>
          <w:bCs/>
        </w:rPr>
        <w:t>: HIRL</w:t>
      </w:r>
    </w:p>
    <w:p w:rsid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D26E4C" w:rsidRP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D26E4C">
        <w:rPr>
          <w:rFonts w:ascii="SegoeUI-Semilight" w:hAnsi="SegoeUI-Semilight" w:cs="SegoeUI-Semilight"/>
          <w:color w:val="000000"/>
        </w:rPr>
        <w:t>The Runway Edge Light shall be hi</w:t>
      </w:r>
      <w:r>
        <w:rPr>
          <w:rFonts w:ascii="SegoeUI-Semilight" w:hAnsi="SegoeUI-Semilight" w:cs="SegoeUI-Semilight"/>
          <w:color w:val="000000"/>
        </w:rPr>
        <w:t xml:space="preserve">gh intensity, elevated, in full </w:t>
      </w:r>
      <w:r w:rsidRPr="00D26E4C">
        <w:rPr>
          <w:rFonts w:ascii="SegoeUI-Semilight" w:hAnsi="SegoeUI-Semilight" w:cs="SegoeUI-Semilight"/>
          <w:color w:val="000000"/>
        </w:rPr>
        <w:t>compliance with Transport Canada Spe</w:t>
      </w:r>
      <w:r>
        <w:rPr>
          <w:rFonts w:ascii="SegoeUI-Semilight" w:hAnsi="SegoeUI-Semilight" w:cs="SegoeUI-Semilight"/>
          <w:color w:val="000000"/>
        </w:rPr>
        <w:t xml:space="preserve">cifications K311 and TP 312 and </w:t>
      </w:r>
      <w:r w:rsidRPr="00D26E4C">
        <w:rPr>
          <w:rFonts w:ascii="SegoeUI-Semilight" w:hAnsi="SegoeUI-Semilight" w:cs="SegoeUI-Semilight"/>
          <w:color w:val="000000"/>
        </w:rPr>
        <w:t xml:space="preserve">meet the requirements of FAA L-862 </w:t>
      </w:r>
      <w:r>
        <w:rPr>
          <w:rFonts w:ascii="SegoeUI-Semilight" w:hAnsi="SegoeUI-Semilight" w:cs="SegoeUI-Semilight"/>
          <w:color w:val="000000"/>
        </w:rPr>
        <w:t xml:space="preserve">specification (AC 150/5345-46B) </w:t>
      </w:r>
      <w:r w:rsidRPr="00D26E4C">
        <w:rPr>
          <w:rFonts w:ascii="SegoeUI-Semilight" w:hAnsi="SegoeUI-Semilight" w:cs="SegoeUI-Semilight"/>
          <w:color w:val="000000"/>
        </w:rPr>
        <w:t>and with ICAO Annex 14, Vol. I, para. 5.3.9</w:t>
      </w:r>
      <w:r>
        <w:rPr>
          <w:rFonts w:ascii="SegoeUI-Semilight" w:hAnsi="SegoeUI-Semilight" w:cs="SegoeUI-Semilight"/>
          <w:color w:val="000000"/>
        </w:rPr>
        <w:t xml:space="preserve">. for use in Category I, II and </w:t>
      </w:r>
      <w:r w:rsidRPr="00D26E4C">
        <w:rPr>
          <w:rFonts w:ascii="SegoeUI-Semilight" w:hAnsi="SegoeUI-Semilight" w:cs="SegoeUI-Semilight"/>
          <w:color w:val="000000"/>
        </w:rPr>
        <w:t>III systems.</w:t>
      </w:r>
    </w:p>
    <w:p w:rsid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D26E4C" w:rsidRP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D26E4C">
        <w:rPr>
          <w:rFonts w:ascii="SegoeUI-Semilight" w:hAnsi="SegoeUI-Semilight" w:cs="SegoeUI-Semilight"/>
          <w:color w:val="000000"/>
        </w:rPr>
        <w:t>The pre</w:t>
      </w:r>
      <w:r>
        <w:rPr>
          <w:rFonts w:ascii="SegoeUI-Semilight" w:hAnsi="SegoeUI-Semilight" w:cs="SegoeUI-Semilight"/>
          <w:color w:val="000000"/>
        </w:rPr>
        <w:t>-</w:t>
      </w:r>
      <w:r w:rsidRPr="00D26E4C">
        <w:rPr>
          <w:rFonts w:ascii="SegoeUI-Semilight" w:hAnsi="SegoeUI-Semilight" w:cs="SegoeUI-Semilight"/>
          <w:color w:val="000000"/>
        </w:rPr>
        <w:t>focus halogen lamp shall be 150 W</w:t>
      </w:r>
      <w:r>
        <w:rPr>
          <w:rFonts w:ascii="SegoeUI-Semilight" w:hAnsi="SegoeUI-Semilight" w:cs="SegoeUI-Semilight"/>
          <w:color w:val="000000"/>
        </w:rPr>
        <w:t xml:space="preserve">, 6.6 A, rated life of not less </w:t>
      </w:r>
      <w:r w:rsidRPr="00D26E4C">
        <w:rPr>
          <w:rFonts w:ascii="SegoeUI-Semilight" w:hAnsi="SegoeUI-Semilight" w:cs="SegoeUI-Semilight"/>
          <w:color w:val="000000"/>
        </w:rPr>
        <w:t>than 1500 hours at full intensity and approx. 4000 –</w:t>
      </w:r>
      <w:r>
        <w:rPr>
          <w:rFonts w:ascii="SegoeUI-Semilight" w:hAnsi="SegoeUI-Semilight" w:cs="SegoeUI-Semilight"/>
          <w:color w:val="000000"/>
        </w:rPr>
        <w:t xml:space="preserve"> 6000 hours in actual </w:t>
      </w:r>
      <w:r w:rsidRPr="00D26E4C">
        <w:rPr>
          <w:rFonts w:ascii="SegoeUI-Semilight" w:hAnsi="SegoeUI-Semilight" w:cs="SegoeUI-Semilight"/>
          <w:color w:val="000000"/>
        </w:rPr>
        <w:t>service. The lamp shall be retained by a fool proof posi</w:t>
      </w:r>
      <w:r>
        <w:rPr>
          <w:rFonts w:ascii="SegoeUI-Semilight" w:hAnsi="SegoeUI-Semilight" w:cs="SegoeUI-Semilight"/>
          <w:color w:val="000000"/>
        </w:rPr>
        <w:t xml:space="preserve">tioning device </w:t>
      </w:r>
      <w:r w:rsidRPr="00D26E4C">
        <w:rPr>
          <w:rFonts w:ascii="SegoeUI-Semilight" w:hAnsi="SegoeUI-Semilight" w:cs="SegoeUI-Semilight"/>
          <w:color w:val="000000"/>
        </w:rPr>
        <w:t>and should not require the use o</w:t>
      </w:r>
      <w:r>
        <w:rPr>
          <w:rFonts w:ascii="SegoeUI-Semilight" w:hAnsi="SegoeUI-Semilight" w:cs="SegoeUI-Semilight"/>
          <w:color w:val="000000"/>
        </w:rPr>
        <w:t xml:space="preserve">f any type of lamp socket. Lamp </w:t>
      </w:r>
      <w:r w:rsidRPr="00D26E4C">
        <w:rPr>
          <w:rFonts w:ascii="SegoeUI-Semilight" w:hAnsi="SegoeUI-Semilight" w:cs="SegoeUI-Semilight"/>
          <w:color w:val="000000"/>
        </w:rPr>
        <w:t>changes will be accomplished wi</w:t>
      </w:r>
      <w:r>
        <w:rPr>
          <w:rFonts w:ascii="SegoeUI-Semilight" w:hAnsi="SegoeUI-Semilight" w:cs="SegoeUI-Semilight"/>
          <w:color w:val="000000"/>
        </w:rPr>
        <w:t xml:space="preserve">thout the use of hand tools and </w:t>
      </w:r>
      <w:r w:rsidRPr="00D26E4C">
        <w:rPr>
          <w:rFonts w:ascii="SegoeUI-Semilight" w:hAnsi="SegoeUI-Semilight" w:cs="SegoeUI-Semilight"/>
          <w:color w:val="000000"/>
        </w:rPr>
        <w:t>without disassembly of the optical lenses.</w:t>
      </w:r>
    </w:p>
    <w:p w:rsid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D26E4C" w:rsidRP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D26E4C">
        <w:rPr>
          <w:rFonts w:ascii="SegoeUI-Semilight" w:hAnsi="SegoeUI-Semilight" w:cs="SegoeUI-Semilight"/>
          <w:color w:val="000000"/>
        </w:rPr>
        <w:t>Overall height of the light when ins</w:t>
      </w:r>
      <w:r>
        <w:rPr>
          <w:rFonts w:ascii="SegoeUI-Semilight" w:hAnsi="SegoeUI-Semilight" w:cs="SegoeUI-Semilight"/>
          <w:color w:val="000000"/>
        </w:rPr>
        <w:t xml:space="preserve">talled, shall not exceed 350 mm </w:t>
      </w:r>
      <w:r w:rsidRPr="00D26E4C">
        <w:rPr>
          <w:rFonts w:ascii="SegoeUI-Semilight" w:hAnsi="SegoeUI-Semilight" w:cs="SegoeUI-Semilight"/>
          <w:color w:val="000000"/>
        </w:rPr>
        <w:t>and its total weight shall be 4 kg or l</w:t>
      </w:r>
      <w:r>
        <w:rPr>
          <w:rFonts w:ascii="SegoeUI-Semilight" w:hAnsi="SegoeUI-Semilight" w:cs="SegoeUI-Semilight"/>
          <w:color w:val="000000"/>
        </w:rPr>
        <w:t xml:space="preserve">ess. The light shall consist of </w:t>
      </w:r>
      <w:r w:rsidRPr="00D26E4C">
        <w:rPr>
          <w:rFonts w:ascii="SegoeUI-Semilight" w:hAnsi="SegoeUI-Semilight" w:cs="SegoeUI-Semilight"/>
          <w:color w:val="000000"/>
        </w:rPr>
        <w:t>heavy-duty aluminum alloy castings for the body components, heat</w:t>
      </w:r>
      <w:r>
        <w:rPr>
          <w:rFonts w:ascii="SegoeUI-Semilight" w:hAnsi="SegoeUI-Semilight" w:cs="SegoeUI-Semilight"/>
          <w:color w:val="000000"/>
        </w:rPr>
        <w:t xml:space="preserve"> resistant </w:t>
      </w:r>
      <w:r w:rsidRPr="00D26E4C">
        <w:rPr>
          <w:rFonts w:ascii="SegoeUI-Semilight" w:hAnsi="SegoeUI-Semilight" w:cs="SegoeUI-Semilight"/>
          <w:color w:val="000000"/>
        </w:rPr>
        <w:t xml:space="preserve">glass optical parts and plain </w:t>
      </w:r>
      <w:r>
        <w:rPr>
          <w:rFonts w:ascii="SegoeUI-Semilight" w:hAnsi="SegoeUI-Semilight" w:cs="SegoeUI-Semilight"/>
          <w:color w:val="000000"/>
        </w:rPr>
        <w:t xml:space="preserve">stainless hardware. Gaskets and </w:t>
      </w:r>
      <w:r w:rsidRPr="00D26E4C">
        <w:rPr>
          <w:rFonts w:ascii="SegoeUI-Semilight" w:hAnsi="SegoeUI-Semilight" w:cs="SegoeUI-Semilight"/>
          <w:color w:val="000000"/>
        </w:rPr>
        <w:t>electrical wiring shall be high temperature resistant.</w:t>
      </w:r>
    </w:p>
    <w:p w:rsid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D26E4C" w:rsidRP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D26E4C">
        <w:rPr>
          <w:rFonts w:ascii="SegoeUI-Semilight" w:hAnsi="SegoeUI-Semilight" w:cs="SegoeUI-Semilight"/>
          <w:color w:val="000000"/>
        </w:rPr>
        <w:t>The light shall be suitable for direct installation on any standard 2”</w:t>
      </w:r>
      <w:r>
        <w:rPr>
          <w:rFonts w:ascii="SegoeUI-Semilight" w:hAnsi="SegoeUI-Semilight" w:cs="SegoeUI-Semilight"/>
          <w:color w:val="000000"/>
        </w:rPr>
        <w:t xml:space="preserve"> </w:t>
      </w:r>
      <w:r w:rsidRPr="00D26E4C">
        <w:rPr>
          <w:rFonts w:ascii="SegoeUI-Semilight" w:hAnsi="SegoeUI-Semilight" w:cs="SegoeUI-Semilight"/>
          <w:color w:val="000000"/>
        </w:rPr>
        <w:t>breakable coupling. The light shall res</w:t>
      </w:r>
      <w:r>
        <w:rPr>
          <w:rFonts w:ascii="SegoeUI-Semilight" w:hAnsi="SegoeUI-Semilight" w:cs="SegoeUI-Semilight"/>
          <w:color w:val="000000"/>
        </w:rPr>
        <w:t xml:space="preserve">ist jet blast from the heaviest </w:t>
      </w:r>
      <w:r w:rsidRPr="00D26E4C">
        <w:rPr>
          <w:rFonts w:ascii="SegoeUI-Semilight" w:hAnsi="SegoeUI-Semilight" w:cs="SegoeUI-Semilight"/>
          <w:color w:val="000000"/>
        </w:rPr>
        <w:t>present day aircraft and shall be frangible in case of impact.</w:t>
      </w:r>
    </w:p>
    <w:p w:rsidR="00D26E4C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5577D4" w:rsidRDefault="00D26E4C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D26E4C">
        <w:rPr>
          <w:rFonts w:ascii="SegoeUI-Semilight" w:hAnsi="SegoeUI-Semilight" w:cs="SegoeUI-Semilight"/>
          <w:color w:val="000000"/>
        </w:rPr>
        <w:t>The optical system shall consist of a double len</w:t>
      </w:r>
      <w:r>
        <w:rPr>
          <w:rFonts w:ascii="SegoeUI-Semilight" w:hAnsi="SegoeUI-Semilight" w:cs="SegoeUI-Semilight"/>
          <w:color w:val="000000"/>
        </w:rPr>
        <w:t xml:space="preserve">s. Its outer component </w:t>
      </w:r>
      <w:r w:rsidRPr="00D26E4C">
        <w:rPr>
          <w:rFonts w:ascii="SegoeUI-Semilight" w:hAnsi="SegoeUI-Semilight" w:cs="SegoeUI-Semilight"/>
          <w:color w:val="000000"/>
        </w:rPr>
        <w:t>shall have an externally smooth sur</w:t>
      </w:r>
      <w:r>
        <w:rPr>
          <w:rFonts w:ascii="SegoeUI-Semilight" w:hAnsi="SegoeUI-Semilight" w:cs="SegoeUI-Semilight"/>
          <w:color w:val="000000"/>
        </w:rPr>
        <w:t xml:space="preserve">face to prevent accumulation of </w:t>
      </w:r>
      <w:r w:rsidRPr="00D26E4C">
        <w:rPr>
          <w:rFonts w:ascii="SegoeUI-Semilight" w:hAnsi="SegoeUI-Semilight" w:cs="SegoeUI-Semilight"/>
          <w:color w:val="000000"/>
        </w:rPr>
        <w:t>dirt. The inner lens shall be in one or two halves, through-</w:t>
      </w:r>
      <w:r w:rsidRPr="00D26E4C">
        <w:rPr>
          <w:rFonts w:ascii="SegoeUI-Semilight" w:hAnsi="SegoeUI-Semilight" w:cs="SegoeUI-Semilight"/>
          <w:color w:val="000000"/>
        </w:rPr>
        <w:t>colored</w:t>
      </w:r>
      <w:r>
        <w:rPr>
          <w:rFonts w:ascii="SegoeUI-Semilight" w:hAnsi="SegoeUI-Semilight" w:cs="SegoeUI-Semilight"/>
          <w:color w:val="000000"/>
        </w:rPr>
        <w:t xml:space="preserve"> </w:t>
      </w:r>
      <w:r w:rsidRPr="00D26E4C">
        <w:rPr>
          <w:rFonts w:ascii="SegoeUI-Semilight" w:hAnsi="SegoeUI-Semilight" w:cs="SegoeUI-Semilight"/>
          <w:color w:val="000000"/>
        </w:rPr>
        <w:t>when required.</w:t>
      </w:r>
    </w:p>
    <w:p w:rsidR="00876203" w:rsidRDefault="00876203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876203" w:rsidRPr="00D26E4C" w:rsidRDefault="00876203" w:rsidP="00D26E4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bookmarkStart w:id="0" w:name="_GoBack"/>
      <w:bookmarkEnd w:id="0"/>
    </w:p>
    <w:sectPr w:rsidR="00876203" w:rsidRPr="00D26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4C"/>
    <w:rsid w:val="005577D4"/>
    <w:rsid w:val="00876203"/>
    <w:rsid w:val="00D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4"/>
    <o:shapelayout v:ext="edit">
      <o:idmap v:ext="edit" data="1"/>
    </o:shapelayout>
  </w:shapeDefaults>
  <w:decimalSymbol w:val="."/>
  <w:listSeparator w:val=","/>
  <w14:docId w14:val="69A7F632"/>
  <w15:chartTrackingRefBased/>
  <w15:docId w15:val="{AA1FC2E2-A04F-4DFD-BDF4-A558B8E3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2018-07-09T17:56:00Z</dcterms:created>
  <dcterms:modified xsi:type="dcterms:W3CDTF">2018-07-09T18:05:00Z</dcterms:modified>
</cp:coreProperties>
</file>